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2FF" w:rsidRDefault="00C852FF" w:rsidP="00C852FF">
      <w:pPr>
        <w:jc w:val="center"/>
        <w:rPr>
          <w:rFonts w:ascii="Times New Roman" w:hAnsi="Times New Roman"/>
          <w:i/>
          <w:color w:val="C00000"/>
          <w:sz w:val="28"/>
          <w:szCs w:val="24"/>
        </w:rPr>
      </w:pPr>
      <w:bookmarkStart w:id="0" w:name="_GoBack"/>
      <w:r>
        <w:rPr>
          <w:noProof/>
          <w:color w:val="000000"/>
          <w:sz w:val="16"/>
          <w:szCs w:val="16"/>
          <w:lang w:eastAsia="pl-PL"/>
        </w:rPr>
        <w:drawing>
          <wp:anchor distT="0" distB="0" distL="114300" distR="114300" simplePos="0" relativeHeight="251659264" behindDoc="0" locked="0" layoutInCell="1" allowOverlap="1" wp14:anchorId="1B1EC6B3" wp14:editId="06B9904E">
            <wp:simplePos x="0" y="0"/>
            <wp:positionH relativeFrom="column">
              <wp:posOffset>-618490</wp:posOffset>
            </wp:positionH>
            <wp:positionV relativeFrom="paragraph">
              <wp:posOffset>-554355</wp:posOffset>
            </wp:positionV>
            <wp:extent cx="1426845" cy="516890"/>
            <wp:effectExtent l="0" t="0" r="1905" b="0"/>
            <wp:wrapTight wrapText="bothSides">
              <wp:wrapPolygon edited="0">
                <wp:start x="0" y="0"/>
                <wp:lineTo x="0" y="20698"/>
                <wp:lineTo x="21340" y="20698"/>
                <wp:lineTo x="21340" y="0"/>
                <wp:lineTo x="0" y="0"/>
              </wp:wrapPolygon>
            </wp:wrapTight>
            <wp:docPr id="2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5168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bookmarkEnd w:id="0"/>
      <w:r>
        <w:rPr>
          <w:noProof/>
          <w:color w:val="000000"/>
          <w:sz w:val="16"/>
          <w:szCs w:val="16"/>
          <w:lang w:eastAsia="pl-PL"/>
        </w:rPr>
        <w:drawing>
          <wp:anchor distT="0" distB="0" distL="114300" distR="114300" simplePos="0" relativeHeight="251661312" behindDoc="0" locked="0" layoutInCell="1" allowOverlap="1" wp14:anchorId="67439532" wp14:editId="26BF7CAD">
            <wp:simplePos x="0" y="0"/>
            <wp:positionH relativeFrom="column">
              <wp:posOffset>5052060</wp:posOffset>
            </wp:positionH>
            <wp:positionV relativeFrom="paragraph">
              <wp:posOffset>-545465</wp:posOffset>
            </wp:positionV>
            <wp:extent cx="1371600" cy="565785"/>
            <wp:effectExtent l="0" t="0" r="0" b="5715"/>
            <wp:wrapTight wrapText="bothSides">
              <wp:wrapPolygon edited="0">
                <wp:start x="0" y="0"/>
                <wp:lineTo x="0" y="21091"/>
                <wp:lineTo x="21300" y="21091"/>
                <wp:lineTo x="21300" y="0"/>
                <wp:lineTo x="0" y="0"/>
              </wp:wrapPolygon>
            </wp:wrapTight>
            <wp:docPr id="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5657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C852FF" w:rsidRDefault="00C852FF" w:rsidP="00C852FF">
      <w:pPr>
        <w:jc w:val="center"/>
      </w:pPr>
      <w:r>
        <w:rPr>
          <w:rFonts w:ascii="Times New Roman" w:hAnsi="Times New Roman"/>
          <w:i/>
          <w:color w:val="C00000"/>
          <w:sz w:val="28"/>
          <w:szCs w:val="24"/>
        </w:rPr>
        <w:t xml:space="preserve">REGULAMIN KONKURSU  </w:t>
      </w:r>
      <w:r>
        <w:rPr>
          <w:rFonts w:ascii="Times New Roman" w:hAnsi="Times New Roman"/>
          <w:b/>
          <w:i/>
          <w:color w:val="C00000"/>
          <w:sz w:val="28"/>
          <w:szCs w:val="24"/>
        </w:rPr>
        <w:t>„STOP SPALANIU ŚMIECI!”</w:t>
      </w:r>
    </w:p>
    <w:p w:rsidR="00C852FF" w:rsidRDefault="00C852FF" w:rsidP="00C852FF">
      <w:pPr>
        <w:jc w:val="center"/>
        <w:rPr>
          <w:rFonts w:ascii="Times New Roman" w:hAnsi="Times New Roman"/>
          <w:sz w:val="24"/>
          <w:szCs w:val="24"/>
        </w:rPr>
      </w:pPr>
    </w:p>
    <w:p w:rsidR="00C852FF" w:rsidRDefault="00C852FF" w:rsidP="00C852FF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Przedmiot konkursu: </w:t>
      </w:r>
      <w:r>
        <w:rPr>
          <w:rFonts w:ascii="Times New Roman" w:hAnsi="Times New Roman"/>
          <w:sz w:val="24"/>
          <w:szCs w:val="24"/>
        </w:rPr>
        <w:t xml:space="preserve">Wykonanie pracy plastycznej ilustrującej podejmowane przez rodzinę działania na rzecz walki ze smogiem. </w:t>
      </w:r>
    </w:p>
    <w:p w:rsidR="00C852FF" w:rsidRDefault="00C852FF" w:rsidP="00C852FF">
      <w:pPr>
        <w:spacing w:after="0"/>
        <w:ind w:firstLine="708"/>
        <w:jc w:val="both"/>
      </w:pPr>
      <w:r>
        <w:rPr>
          <w:rFonts w:ascii="Times New Roman" w:hAnsi="Times New Roman"/>
          <w:sz w:val="24"/>
          <w:szCs w:val="24"/>
        </w:rPr>
        <w:t>Prace mają przedstawiać m.in. problematykę palenia śmieci w domowych piecach, jako jednej z przyczyn powstawania smogu oraz sposoby jego zmniejszenia.</w:t>
      </w:r>
    </w:p>
    <w:p w:rsidR="00C852FF" w:rsidRDefault="00C852FF" w:rsidP="00C852FF">
      <w:pPr>
        <w:spacing w:after="0"/>
        <w:rPr>
          <w:rFonts w:ascii="Times New Roman" w:hAnsi="Times New Roman"/>
          <w:sz w:val="24"/>
          <w:szCs w:val="24"/>
        </w:rPr>
      </w:pPr>
    </w:p>
    <w:p w:rsidR="00C852FF" w:rsidRDefault="00C852FF" w:rsidP="00C852F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Cel Konkursu</w:t>
      </w:r>
    </w:p>
    <w:p w:rsidR="00C852FF" w:rsidRDefault="00C852FF" w:rsidP="00C852FF">
      <w:pPr>
        <w:pStyle w:val="Akapitzlist"/>
        <w:numPr>
          <w:ilvl w:val="0"/>
          <w:numId w:val="1"/>
        </w:numPr>
        <w:spacing w:after="160" w:line="254" w:lineRule="auto"/>
        <w:jc w:val="both"/>
        <w:textAlignment w:val="auto"/>
      </w:pPr>
      <w:r>
        <w:rPr>
          <w:rFonts w:ascii="Times New Roman" w:hAnsi="Times New Roman"/>
        </w:rPr>
        <w:t>Rozwijanie aktywności twórczej dzieci</w:t>
      </w:r>
      <w:r>
        <w:rPr>
          <w:rFonts w:ascii="Times New Roman" w:hAnsi="Times New Roman"/>
          <w:sz w:val="24"/>
          <w:szCs w:val="24"/>
        </w:rPr>
        <w:t xml:space="preserve"> oraz promowanie wśród nich odpowiedzialności za otaczające środowisko naturalne.</w:t>
      </w:r>
    </w:p>
    <w:p w:rsidR="00C852FF" w:rsidRDefault="00C852FF" w:rsidP="00C852FF">
      <w:pPr>
        <w:pStyle w:val="Akapitzlist"/>
        <w:numPr>
          <w:ilvl w:val="0"/>
          <w:numId w:val="1"/>
        </w:numPr>
        <w:spacing w:after="16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Wzmocnienie świadomości uczniów w zakresie odpowiedzialności za lokalne środowisko.</w:t>
      </w:r>
    </w:p>
    <w:p w:rsidR="00C852FF" w:rsidRDefault="00C852FF" w:rsidP="00C852FF">
      <w:pPr>
        <w:pStyle w:val="Akapitzlist"/>
        <w:numPr>
          <w:ilvl w:val="0"/>
          <w:numId w:val="1"/>
        </w:numPr>
        <w:spacing w:after="16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Edukacja ekologiczna w zakresie poprawy jakości powietrza – rozpowszechnienie wiedzy na temat niekorzystnych wpływów spalania śmieci w domowych piecach.</w:t>
      </w:r>
    </w:p>
    <w:p w:rsidR="00C852FF" w:rsidRDefault="00C852FF" w:rsidP="00C852FF">
      <w:pPr>
        <w:pStyle w:val="Akapitzlist"/>
        <w:numPr>
          <w:ilvl w:val="0"/>
          <w:numId w:val="1"/>
        </w:numPr>
        <w:spacing w:after="16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Zrozumienie znaczenia czystego powietrza dla zdrowia ludzi, roślin, zwierząt </w:t>
      </w:r>
      <w:r>
        <w:rPr>
          <w:rFonts w:ascii="Times New Roman" w:hAnsi="Times New Roman"/>
          <w:sz w:val="24"/>
          <w:szCs w:val="24"/>
        </w:rPr>
        <w:br/>
        <w:t>i promowanie zdrowego trybu życia.</w:t>
      </w:r>
    </w:p>
    <w:p w:rsidR="00C852FF" w:rsidRDefault="00C852FF" w:rsidP="00C852FF">
      <w:pPr>
        <w:pStyle w:val="Akapitzlist"/>
        <w:numPr>
          <w:ilvl w:val="0"/>
          <w:numId w:val="1"/>
        </w:numPr>
        <w:spacing w:after="16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Udział w konkursie ma na celu dotrzeć do jak największej liczby odbiorców przez umieszczenie prac konkursowych w kalendarzu firmowym w następnym roku kalendarzowym. </w:t>
      </w:r>
    </w:p>
    <w:p w:rsidR="00C852FF" w:rsidRDefault="00C852FF" w:rsidP="00C852FF">
      <w:pPr>
        <w:rPr>
          <w:rFonts w:ascii="Times New Roman" w:hAnsi="Times New Roman"/>
          <w:sz w:val="24"/>
          <w:szCs w:val="24"/>
        </w:rPr>
      </w:pPr>
    </w:p>
    <w:p w:rsidR="00C852FF" w:rsidRDefault="00C852FF" w:rsidP="00C852F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Informacje ogólne</w:t>
      </w:r>
    </w:p>
    <w:p w:rsidR="00C852FF" w:rsidRDefault="00C852FF" w:rsidP="00C852FF">
      <w:pPr>
        <w:pStyle w:val="Akapitzlist"/>
        <w:numPr>
          <w:ilvl w:val="0"/>
          <w:numId w:val="2"/>
        </w:numPr>
        <w:spacing w:after="16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Organizatorem konkursu jest Zakład Gospodarki Odpadami Komunalnymi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 xml:space="preserve"> z o.o.</w:t>
      </w:r>
      <w:r>
        <w:rPr>
          <w:rFonts w:ascii="Times New Roman" w:hAnsi="Times New Roman"/>
          <w:sz w:val="24"/>
          <w:szCs w:val="24"/>
        </w:rPr>
        <w:br/>
        <w:t xml:space="preserve">w </w:t>
      </w:r>
      <w:proofErr w:type="spellStart"/>
      <w:r>
        <w:rPr>
          <w:rFonts w:ascii="Times New Roman" w:hAnsi="Times New Roman"/>
          <w:sz w:val="24"/>
          <w:szCs w:val="24"/>
        </w:rPr>
        <w:t>Rzędowie</w:t>
      </w:r>
      <w:proofErr w:type="spellEnd"/>
      <w:r>
        <w:rPr>
          <w:rFonts w:ascii="Times New Roman" w:hAnsi="Times New Roman"/>
          <w:sz w:val="24"/>
          <w:szCs w:val="24"/>
        </w:rPr>
        <w:t>, Rzędów 40, 28-142 Tuczępy, tel. 15 864 22 51, 15 816 51 02,  e-mail: rcee@zgokrzedow.pl, zwany dalej Organizatorem.</w:t>
      </w:r>
    </w:p>
    <w:p w:rsidR="00C852FF" w:rsidRDefault="00C852FF" w:rsidP="00C852FF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C852FF" w:rsidRDefault="00C852FF" w:rsidP="00C852FF">
      <w:pPr>
        <w:pStyle w:val="Akapitzlist"/>
        <w:numPr>
          <w:ilvl w:val="0"/>
          <w:numId w:val="2"/>
        </w:numPr>
        <w:spacing w:after="160" w:line="254" w:lineRule="auto"/>
        <w:textAlignment w:val="auto"/>
      </w:pPr>
      <w:r>
        <w:rPr>
          <w:rFonts w:ascii="Times New Roman" w:hAnsi="Times New Roman"/>
          <w:sz w:val="24"/>
          <w:szCs w:val="24"/>
        </w:rPr>
        <w:t xml:space="preserve">Ogłoszenie konkursu  </w:t>
      </w:r>
      <w:r>
        <w:rPr>
          <w:rFonts w:ascii="Times New Roman" w:hAnsi="Times New Roman"/>
          <w:b/>
          <w:bCs/>
          <w:sz w:val="24"/>
          <w:szCs w:val="24"/>
        </w:rPr>
        <w:t>07.01.2020 r.</w:t>
      </w:r>
    </w:p>
    <w:p w:rsidR="00C852FF" w:rsidRDefault="00C852FF" w:rsidP="00C852FF">
      <w:pPr>
        <w:pStyle w:val="Akapitzlist"/>
        <w:numPr>
          <w:ilvl w:val="0"/>
          <w:numId w:val="2"/>
        </w:numPr>
        <w:spacing w:after="160" w:line="254" w:lineRule="auto"/>
        <w:textAlignment w:val="auto"/>
      </w:pPr>
      <w:r>
        <w:rPr>
          <w:rFonts w:ascii="Times New Roman" w:hAnsi="Times New Roman"/>
          <w:sz w:val="24"/>
          <w:szCs w:val="24"/>
        </w:rPr>
        <w:t xml:space="preserve">Przyjmowanie zgłoszeń  do </w:t>
      </w:r>
      <w:r>
        <w:rPr>
          <w:rFonts w:ascii="Times New Roman" w:hAnsi="Times New Roman"/>
          <w:b/>
          <w:bCs/>
          <w:sz w:val="24"/>
          <w:szCs w:val="24"/>
        </w:rPr>
        <w:t>03.03.2020 r.</w:t>
      </w:r>
    </w:p>
    <w:p w:rsidR="00C852FF" w:rsidRDefault="00C852FF" w:rsidP="00C852FF">
      <w:pPr>
        <w:pStyle w:val="Akapitzlist"/>
        <w:numPr>
          <w:ilvl w:val="0"/>
          <w:numId w:val="2"/>
        </w:numPr>
        <w:spacing w:after="160" w:line="254" w:lineRule="auto"/>
        <w:textAlignment w:val="auto"/>
      </w:pPr>
      <w:r>
        <w:rPr>
          <w:rFonts w:ascii="Times New Roman" w:hAnsi="Times New Roman"/>
          <w:sz w:val="24"/>
          <w:szCs w:val="24"/>
        </w:rPr>
        <w:t xml:space="preserve">Wyłonienie zwycięzców </w:t>
      </w:r>
      <w:r>
        <w:rPr>
          <w:rFonts w:ascii="Times New Roman" w:hAnsi="Times New Roman"/>
          <w:b/>
          <w:bCs/>
          <w:sz w:val="24"/>
          <w:szCs w:val="24"/>
        </w:rPr>
        <w:t>12.03.2020 r.</w:t>
      </w:r>
    </w:p>
    <w:p w:rsidR="00C852FF" w:rsidRDefault="00C852FF" w:rsidP="00C852FF">
      <w:pPr>
        <w:rPr>
          <w:rFonts w:ascii="Times New Roman" w:hAnsi="Times New Roman"/>
          <w:sz w:val="24"/>
          <w:szCs w:val="24"/>
        </w:rPr>
      </w:pPr>
    </w:p>
    <w:p w:rsidR="00C852FF" w:rsidRDefault="00C852FF" w:rsidP="00C852F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Założenia organizacyjne</w:t>
      </w:r>
    </w:p>
    <w:p w:rsidR="00C852FF" w:rsidRDefault="00C852FF" w:rsidP="00C852FF">
      <w:pPr>
        <w:pStyle w:val="Akapitzlist"/>
        <w:numPr>
          <w:ilvl w:val="0"/>
          <w:numId w:val="3"/>
        </w:numPr>
        <w:spacing w:after="160" w:line="254" w:lineRule="auto"/>
        <w:jc w:val="both"/>
        <w:textAlignment w:val="auto"/>
      </w:pPr>
      <w:r>
        <w:rPr>
          <w:rFonts w:ascii="Times New Roman" w:hAnsi="Times New Roman"/>
          <w:sz w:val="24"/>
          <w:szCs w:val="24"/>
        </w:rPr>
        <w:t xml:space="preserve">Konkurs przeznaczony jest dla uczniów klas IV - VIII szkół podstawowych z 22 gmin Regionu V województwa świętokrzyskiego to jest: </w:t>
      </w:r>
      <w:r>
        <w:rPr>
          <w:rFonts w:ascii="Times New Roman" w:hAnsi="Times New Roman"/>
          <w:sz w:val="24"/>
        </w:rPr>
        <w:t xml:space="preserve">Miasto i Gmina Kazimierza Wielka, Miasto i Gmina Pińczów, Miasto i Gmina Połaniec, Miasto i Gmina Staszów, Gmina Bejsce, Gmina Czarnocin, Gmina Kije, Gmina Łubnice, Miasto i Gmina Nowy Korczyn, Miasto i Gmina Oleśnica, Miasto i Gmina Opatowiec, Miasto i Gmina Pacanów, Gmina Raków, Gmina Rytwiany, Gmina Solec–Zdrój, Miasto i Gmina </w:t>
      </w:r>
      <w:r>
        <w:rPr>
          <w:rFonts w:ascii="Times New Roman" w:hAnsi="Times New Roman"/>
          <w:sz w:val="24"/>
        </w:rPr>
        <w:lastRenderedPageBreak/>
        <w:t>Szydłów, Gmina Tuczępy, Miasto i Gmina Wiślica, Miasto i Gmina Busko-Zdrój, Miasto i Gmina Stopnica, Gmina Złota, Gmina Gnojno.</w:t>
      </w:r>
    </w:p>
    <w:p w:rsidR="00C852FF" w:rsidRDefault="00C852FF" w:rsidP="00C852FF">
      <w:pPr>
        <w:pStyle w:val="Akapitzlist"/>
        <w:numPr>
          <w:ilvl w:val="0"/>
          <w:numId w:val="3"/>
        </w:numPr>
        <w:spacing w:after="16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Każdy uczestnik może zgłosić do Konkursu jedną, wcześniej niepublikowaną, samodzielnie wykonaną pracę.</w:t>
      </w:r>
    </w:p>
    <w:p w:rsidR="00C852FF" w:rsidRDefault="00C852FF" w:rsidP="00C852FF">
      <w:pPr>
        <w:pStyle w:val="Akapitzlist"/>
        <w:numPr>
          <w:ilvl w:val="0"/>
          <w:numId w:val="3"/>
        </w:numPr>
        <w:spacing w:after="16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odwrocie pracy powinny znaleźć się następujące informacje: nazwisko, imię, klasa i nazwa szkoły.</w:t>
      </w:r>
    </w:p>
    <w:p w:rsidR="00C852FF" w:rsidRDefault="00C852FF" w:rsidP="00C852FF">
      <w:pPr>
        <w:pStyle w:val="Akapitzlist"/>
        <w:numPr>
          <w:ilvl w:val="0"/>
          <w:numId w:val="3"/>
        </w:numPr>
        <w:autoSpaceDE w:val="0"/>
        <w:spacing w:after="160" w:line="240" w:lineRule="auto"/>
        <w:ind w:left="709" w:hanging="357"/>
        <w:jc w:val="both"/>
        <w:textAlignment w:val="auto"/>
      </w:pPr>
      <w:r>
        <w:rPr>
          <w:rFonts w:ascii="Times New Roman" w:hAnsi="Times New Roman"/>
          <w:sz w:val="24"/>
          <w:szCs w:val="24"/>
        </w:rPr>
        <w:t xml:space="preserve">Praca powinna być wykonana na kartonie o formacie A3 techniką dowolną (np. rysunek kredkami, pastele suche, pastele olejne, techniki malarskie - akwarela, tempera, wyklejanki, collage). </w:t>
      </w:r>
    </w:p>
    <w:p w:rsidR="00C852FF" w:rsidRDefault="00C852FF" w:rsidP="00C852FF">
      <w:pPr>
        <w:pStyle w:val="Akapitzlist"/>
        <w:numPr>
          <w:ilvl w:val="0"/>
          <w:numId w:val="3"/>
        </w:numPr>
        <w:spacing w:after="160" w:line="254" w:lineRule="auto"/>
        <w:ind w:hanging="357"/>
        <w:jc w:val="both"/>
        <w:textAlignment w:val="auto"/>
      </w:pPr>
      <w:r>
        <w:rPr>
          <w:rFonts w:ascii="Times New Roman" w:hAnsi="Times New Roman"/>
          <w:sz w:val="24"/>
          <w:szCs w:val="24"/>
        </w:rPr>
        <w:t>Przysłane prace przechodzą na własność Organizatora i nie będą odsyłane</w:t>
      </w:r>
      <w:r>
        <w:rPr>
          <w:rFonts w:ascii="Times New Roman" w:hAnsi="Times New Roman"/>
          <w:sz w:val="30"/>
          <w:szCs w:val="30"/>
        </w:rPr>
        <w:t>.</w:t>
      </w:r>
    </w:p>
    <w:p w:rsidR="00C852FF" w:rsidRDefault="00C852FF" w:rsidP="00C852FF">
      <w:pPr>
        <w:pStyle w:val="Akapitzlist"/>
        <w:numPr>
          <w:ilvl w:val="0"/>
          <w:numId w:val="3"/>
        </w:numPr>
        <w:spacing w:after="160" w:line="254" w:lineRule="auto"/>
        <w:ind w:hanging="357"/>
        <w:jc w:val="both"/>
        <w:textAlignment w:val="auto"/>
      </w:pPr>
      <w:r>
        <w:rPr>
          <w:rFonts w:ascii="Times New Roman" w:hAnsi="Times New Roman"/>
          <w:bCs/>
          <w:sz w:val="24"/>
          <w:szCs w:val="24"/>
        </w:rPr>
        <w:t>Organizator zastrzega sobie prawo do wprowadzania zmian w niniejszym regulaminie.</w:t>
      </w:r>
    </w:p>
    <w:p w:rsidR="00C852FF" w:rsidRDefault="00C852FF" w:rsidP="00C852FF">
      <w:pPr>
        <w:pStyle w:val="Akapitzlist"/>
        <w:numPr>
          <w:ilvl w:val="0"/>
          <w:numId w:val="3"/>
        </w:numPr>
        <w:spacing w:after="16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Udział w Konkursie oznacza udzielenie Organizatorowi prawa do publicznej prezentacji zgłoszonej pracy. </w:t>
      </w:r>
    </w:p>
    <w:p w:rsidR="00C852FF" w:rsidRDefault="00C852FF" w:rsidP="00C852FF">
      <w:pPr>
        <w:pStyle w:val="Akapitzlist"/>
        <w:numPr>
          <w:ilvl w:val="0"/>
          <w:numId w:val="3"/>
        </w:numPr>
        <w:spacing w:after="16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Warunkiem udziału w konkursie jest załączenie do przesłanej pracy, pisemnego oświadczenia prawnych opiekunów autora oraz zgody na przetwarzanie danych osobowych, według załączonego wzoru (Załącznik nr 1).</w:t>
      </w:r>
    </w:p>
    <w:p w:rsidR="00C852FF" w:rsidRDefault="00C852FF" w:rsidP="00C852FF">
      <w:pPr>
        <w:rPr>
          <w:rFonts w:ascii="Times New Roman" w:hAnsi="Times New Roman"/>
          <w:sz w:val="24"/>
          <w:szCs w:val="24"/>
        </w:rPr>
      </w:pPr>
    </w:p>
    <w:p w:rsidR="00C852FF" w:rsidRDefault="00C852FF" w:rsidP="00C852F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Zasady przyznawania nagród </w:t>
      </w:r>
    </w:p>
    <w:p w:rsidR="00C852FF" w:rsidRDefault="00C852FF" w:rsidP="00C852FF">
      <w:pPr>
        <w:pStyle w:val="Akapitzlist"/>
        <w:numPr>
          <w:ilvl w:val="0"/>
          <w:numId w:val="4"/>
        </w:numPr>
        <w:spacing w:after="0" w:line="254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wyłonieniu zwycięzców decyduje powołana przez Organizatora Komisja Konkursowa.</w:t>
      </w:r>
    </w:p>
    <w:p w:rsidR="00C852FF" w:rsidRDefault="00C852FF" w:rsidP="00C852FF">
      <w:pPr>
        <w:pStyle w:val="Akapitzlist"/>
        <w:numPr>
          <w:ilvl w:val="0"/>
          <w:numId w:val="4"/>
        </w:numPr>
        <w:spacing w:after="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Zostaną przyznane 3 nagrody indywidualne za zajęcie  I,II i III  miejsca, to jest: zestawy malarskie.</w:t>
      </w:r>
    </w:p>
    <w:p w:rsidR="00C852FF" w:rsidRDefault="00C852FF" w:rsidP="00C852FF">
      <w:pPr>
        <w:pStyle w:val="Akapitzlist"/>
        <w:numPr>
          <w:ilvl w:val="0"/>
          <w:numId w:val="4"/>
        </w:numPr>
        <w:spacing w:after="0" w:line="254" w:lineRule="auto"/>
        <w:ind w:left="714" w:hanging="357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Decyzja Komisji jest ostateczna i nieodwołalna.</w:t>
      </w:r>
    </w:p>
    <w:p w:rsidR="00C852FF" w:rsidRDefault="00C852FF" w:rsidP="00C852FF">
      <w:pPr>
        <w:pStyle w:val="Default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Komisja ocenia nadesłane prace pod kątem prawidłowości z tematyką konkursu, estetyką wykonanych prac oraz wyobraźnią twórcy.</w:t>
      </w:r>
    </w:p>
    <w:p w:rsidR="000125CE" w:rsidRDefault="00C852FF" w:rsidP="00C852FF">
      <w:r w:rsidRPr="002D10B6">
        <w:rPr>
          <w:rFonts w:ascii="Times New Roman" w:hAnsi="Times New Roman"/>
          <w:sz w:val="24"/>
          <w:szCs w:val="24"/>
        </w:rPr>
        <w:t>O terminie i miejscu rozdania n</w:t>
      </w:r>
      <w:r>
        <w:rPr>
          <w:rFonts w:ascii="Times New Roman" w:hAnsi="Times New Roman"/>
          <w:sz w:val="24"/>
          <w:szCs w:val="24"/>
        </w:rPr>
        <w:t>agród laureaci konkursu</w:t>
      </w:r>
      <w:r w:rsidRPr="002D10B6">
        <w:rPr>
          <w:rFonts w:ascii="Times New Roman" w:hAnsi="Times New Roman"/>
          <w:sz w:val="24"/>
          <w:szCs w:val="24"/>
        </w:rPr>
        <w:t xml:space="preserve"> będ</w:t>
      </w:r>
      <w:r>
        <w:rPr>
          <w:rFonts w:ascii="Times New Roman" w:hAnsi="Times New Roman"/>
          <w:sz w:val="24"/>
          <w:szCs w:val="24"/>
        </w:rPr>
        <w:t xml:space="preserve">ą powiadomieni </w:t>
      </w:r>
      <w:r w:rsidRPr="001A5B00">
        <w:rPr>
          <w:rFonts w:ascii="Times New Roman" w:hAnsi="Times New Roman"/>
          <w:sz w:val="24"/>
          <w:szCs w:val="24"/>
        </w:rPr>
        <w:t>drogą telefoniczną i mailową</w:t>
      </w:r>
      <w:r>
        <w:rPr>
          <w:rFonts w:ascii="Times New Roman" w:hAnsi="Times New Roman"/>
          <w:sz w:val="24"/>
          <w:szCs w:val="24"/>
        </w:rPr>
        <w:t xml:space="preserve"> (szkoła).</w:t>
      </w:r>
      <w:r w:rsidRPr="00C852FF">
        <w:rPr>
          <w:noProof/>
          <w:color w:val="000000"/>
          <w:sz w:val="16"/>
          <w:szCs w:val="16"/>
          <w:lang w:eastAsia="pl-PL"/>
        </w:rPr>
        <w:t xml:space="preserve"> </w:t>
      </w:r>
    </w:p>
    <w:sectPr w:rsidR="00012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49C9"/>
    <w:multiLevelType w:val="multilevel"/>
    <w:tmpl w:val="E3A6DB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81FA1"/>
    <w:multiLevelType w:val="multilevel"/>
    <w:tmpl w:val="4DE8135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25F79"/>
    <w:multiLevelType w:val="multilevel"/>
    <w:tmpl w:val="0010A4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230A4"/>
    <w:multiLevelType w:val="multilevel"/>
    <w:tmpl w:val="6ED09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FF"/>
    <w:rsid w:val="000125CE"/>
    <w:rsid w:val="00C8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2F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C852FF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Default">
    <w:name w:val="Default"/>
    <w:rsid w:val="00C852FF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2F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C852FF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Default">
    <w:name w:val="Default"/>
    <w:rsid w:val="00C852FF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1</cp:revision>
  <dcterms:created xsi:type="dcterms:W3CDTF">2020-03-12T08:06:00Z</dcterms:created>
  <dcterms:modified xsi:type="dcterms:W3CDTF">2020-03-12T08:10:00Z</dcterms:modified>
</cp:coreProperties>
</file>